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666666"/>
          <w:sz w:val="20"/>
          <w:szCs w:val="20"/>
        </w:rPr>
      </w:pPr>
      <w:r w:rsidDel="00000000" w:rsidR="00000000" w:rsidRPr="00000000">
        <w:rPr>
          <w:b w:val="1"/>
          <w:color w:val="666666"/>
          <w:sz w:val="20"/>
          <w:szCs w:val="20"/>
          <w:rtl w:val="0"/>
        </w:rPr>
        <w:t xml:space="preserve">NOMBRE DE LA ASIGNATURA O UNIDAD TEMÁTICA</w:t>
      </w:r>
    </w:p>
    <w:p w:rsidR="00000000" w:rsidDel="00000000" w:rsidP="00000000" w:rsidRDefault="00000000" w:rsidRPr="00000000" w14:paraId="00000002">
      <w:pPr>
        <w:spacing w:after="0" w:before="80" w:line="240" w:lineRule="auto"/>
        <w:rPr>
          <w:rFonts w:ascii="Lato Black" w:cs="Lato Black" w:eastAsia="Lato Black" w:hAnsi="Lato Black"/>
          <w:color w:val="ff0000"/>
          <w:sz w:val="44"/>
          <w:szCs w:val="44"/>
        </w:rPr>
      </w:pPr>
      <w:r w:rsidDel="00000000" w:rsidR="00000000" w:rsidRPr="00000000">
        <w:rPr>
          <w:rFonts w:ascii="Lato Black" w:cs="Lato Black" w:eastAsia="Lato Black" w:hAnsi="Lato Black"/>
          <w:color w:val="ff0000"/>
          <w:sz w:val="44"/>
          <w:szCs w:val="44"/>
          <w:rtl w:val="0"/>
        </w:rPr>
        <w:t xml:space="preserve">Título del documento que </w:t>
      </w:r>
    </w:p>
    <w:p w:rsidR="00000000" w:rsidDel="00000000" w:rsidP="00000000" w:rsidRDefault="00000000" w:rsidRPr="00000000" w14:paraId="00000003">
      <w:pPr>
        <w:spacing w:after="0" w:before="80" w:line="240" w:lineRule="auto"/>
        <w:rPr>
          <w:rFonts w:ascii="Lato Black" w:cs="Lato Black" w:eastAsia="Lato Black" w:hAnsi="Lato Black"/>
          <w:color w:val="ff0000"/>
          <w:sz w:val="44"/>
          <w:szCs w:val="44"/>
        </w:rPr>
      </w:pPr>
      <w:r w:rsidDel="00000000" w:rsidR="00000000" w:rsidRPr="00000000">
        <w:rPr>
          <w:rFonts w:ascii="Lato Black" w:cs="Lato Black" w:eastAsia="Lato Black" w:hAnsi="Lato Black"/>
          <w:color w:val="ff0000"/>
          <w:sz w:val="44"/>
          <w:szCs w:val="44"/>
          <w:rtl w:val="0"/>
        </w:rPr>
        <w:t xml:space="preserve">puede ser desde una línea</w:t>
      </w:r>
    </w:p>
    <w:p w:rsidR="00000000" w:rsidDel="00000000" w:rsidP="00000000" w:rsidRDefault="00000000" w:rsidRPr="00000000" w14:paraId="00000004">
      <w:pPr>
        <w:tabs>
          <w:tab w:val="left" w:pos="5127"/>
        </w:tabs>
        <w:spacing w:after="0" w:before="80" w:line="240" w:lineRule="auto"/>
        <w:rPr>
          <w:b w:val="1"/>
          <w:color w:val="ff0000"/>
          <w:sz w:val="44"/>
          <w:szCs w:val="44"/>
        </w:rPr>
      </w:pPr>
      <w:r w:rsidDel="00000000" w:rsidR="00000000" w:rsidRPr="00000000">
        <w:rPr>
          <w:rFonts w:ascii="Lato Black" w:cs="Lato Black" w:eastAsia="Lato Black" w:hAnsi="Lato Black"/>
          <w:color w:val="ff0000"/>
          <w:sz w:val="44"/>
          <w:szCs w:val="44"/>
          <w:rtl w:val="0"/>
        </w:rPr>
        <w:t xml:space="preserve">hasta tres de extensión</w:t>
      </w:r>
      <w:r w:rsidDel="00000000" w:rsidR="00000000" w:rsidRPr="00000000">
        <w:rPr>
          <w:b w:val="1"/>
          <w:color w:val="ff0000"/>
          <w:sz w:val="44"/>
          <w:szCs w:val="44"/>
          <w:rtl w:val="0"/>
        </w:rPr>
        <w:tab/>
      </w:r>
    </w:p>
    <w:p w:rsidR="00000000" w:rsidDel="00000000" w:rsidP="00000000" w:rsidRDefault="00000000" w:rsidRPr="00000000" w14:paraId="00000005">
      <w:pPr>
        <w:spacing w:before="360" w:lineRule="auto"/>
        <w:rPr>
          <w:sz w:val="24"/>
          <w:szCs w:val="24"/>
        </w:rPr>
      </w:pPr>
      <w:r w:rsidDel="00000000" w:rsidR="00000000" w:rsidRPr="00000000">
        <w:rPr>
          <w:sz w:val="24"/>
          <w:szCs w:val="24"/>
          <w:rtl w:val="0"/>
        </w:rPr>
        <w:t xml:space="preserve">Loremipsum dolor sitamet, consecteturadipiscingelit, sed do eiusmodtemporincididunt ut labore et dolore magna aliqua. Ut enim ad minimveniam, quisnostrudexercitationullamcolaborisnisi ut aliquip ex eacommodoconsequat. </w:t>
      </w:r>
    </w:p>
    <w:p w:rsidR="00000000" w:rsidDel="00000000" w:rsidP="00000000" w:rsidRDefault="00000000" w:rsidRPr="00000000" w14:paraId="00000006">
      <w:pPr>
        <w:rPr>
          <w:sz w:val="20"/>
          <w:szCs w:val="20"/>
        </w:rPr>
      </w:pPr>
      <w:r w:rsidDel="00000000" w:rsidR="00000000" w:rsidRPr="00000000">
        <w:rPr>
          <w:sz w:val="20"/>
          <w:szCs w:val="20"/>
          <w:rtl w:val="0"/>
        </w:rPr>
        <w:t xml:space="preserve">Loremipsum dolor sitamet, consecteturadipiscingelit, sed do eiusmodtemp orin cididunt ut labore et dolore magna aliqua. Ut enim ad minimveniam, quisno strudexercitatio nullamcola borisnisi ut aliquip ex eacommodoconsequat. </w:t>
      </w:r>
    </w:p>
    <w:p w:rsidR="00000000" w:rsidDel="00000000" w:rsidP="00000000" w:rsidRDefault="00000000" w:rsidRPr="00000000" w14:paraId="00000007">
      <w:pPr>
        <w:pStyle w:val="Subtitle"/>
        <w:pBdr>
          <w:bottom w:color="ff0000" w:space="2" w:sz="12" w:val="single"/>
        </w:pBdr>
        <w:rPr/>
      </w:pPr>
      <w:bookmarkStart w:colFirst="0" w:colLast="0" w:name="_i7bq2yc8ctf5" w:id="0"/>
      <w:bookmarkEnd w:id="0"/>
      <w:r w:rsidDel="00000000" w:rsidR="00000000" w:rsidRPr="00000000">
        <w:rPr>
          <w:rtl w:val="0"/>
        </w:rPr>
        <w:t xml:space="preserve">SUBTÍTULOS</w:t>
      </w:r>
    </w:p>
    <w:p w:rsidR="00000000" w:rsidDel="00000000" w:rsidP="00000000" w:rsidRDefault="00000000" w:rsidRPr="00000000" w14:paraId="00000008">
      <w:pPr>
        <w:rPr>
          <w:sz w:val="20"/>
          <w:szCs w:val="20"/>
        </w:rPr>
      </w:pPr>
      <w:r w:rsidDel="00000000" w:rsidR="00000000" w:rsidRPr="00000000">
        <w:rPr>
          <w:sz w:val="20"/>
          <w:szCs w:val="20"/>
          <w:rtl w:val="0"/>
        </w:rPr>
        <w:t xml:space="preserve">Ontheotherhand, wedenouncewithrighteousindignation and dislikemenwho are so beguiled and demoralizedbythecharms of pleasure of themoment, so blindedbydesire, thatthey cannotforeseethepain and troublethat are boundtoensue; and equal blamebelon gstothosewhofail in theirdutythroughweakness of will, whichisthesame as saying throughshrinkingfromtoil and pain. These cases are perfectly simple and easyto distinguish. In a free hour, whenourpower of choiceisuntrammelled and whennothing prevent sourbeingableto do whatwelikebest, everypleasureisto be welcomed and every painavoided. But in certaincircumstances and owingtotheclaims of dutyortheobligations of businessi twillfrequentlyoccurthatpleasureshaveto be repudiated and annoyancesaccepted. .</w:t>
      </w:r>
    </w:p>
    <w:p w:rsidR="00000000" w:rsidDel="00000000" w:rsidP="00000000" w:rsidRDefault="00000000" w:rsidRPr="00000000" w14:paraId="00000009">
      <w:pPr>
        <w:pStyle w:val="Subtitle"/>
        <w:pBdr>
          <w:bottom w:color="ff0000" w:space="2" w:sz="12" w:val="single"/>
        </w:pBdr>
        <w:rPr/>
      </w:pPr>
      <w:bookmarkStart w:colFirst="0" w:colLast="0" w:name="_kx6na2e5kzev" w:id="1"/>
      <w:bookmarkEnd w:id="1"/>
      <w:r w:rsidDel="00000000" w:rsidR="00000000" w:rsidRPr="00000000">
        <w:rPr>
          <w:rtl w:val="0"/>
        </w:rPr>
        <w:t xml:space="preserve">SUBTÍTULOS CON ITEMS</w:t>
      </w:r>
    </w:p>
    <w:p w:rsidR="00000000" w:rsidDel="00000000" w:rsidP="00000000" w:rsidRDefault="00000000" w:rsidRPr="00000000" w14:paraId="0000000A">
      <w:pPr>
        <w:numPr>
          <w:ilvl w:val="0"/>
          <w:numId w:val="1"/>
        </w:numPr>
        <w:spacing w:after="0" w:before="0" w:line="276" w:lineRule="auto"/>
        <w:ind w:left="349" w:hanging="360"/>
        <w:rPr>
          <w:rFonts w:ascii="Lato" w:cs="Lato" w:eastAsia="Lato" w:hAnsi="Lato"/>
          <w:color w:val="000000"/>
          <w:sz w:val="20"/>
          <w:szCs w:val="20"/>
        </w:rPr>
      </w:pPr>
      <w:r w:rsidDel="00000000" w:rsidR="00000000" w:rsidRPr="00000000">
        <w:rPr>
          <w:sz w:val="20"/>
          <w:szCs w:val="20"/>
          <w:rtl w:val="0"/>
        </w:rPr>
        <w:t xml:space="preserve">Lorem ipsum dolor sit amet, consectetur adipiscing elit, sed do eiusmod tempor incididunt ut labore et dolore magna aliqua. </w:t>
      </w:r>
    </w:p>
    <w:p w:rsidR="00000000" w:rsidDel="00000000" w:rsidP="00000000" w:rsidRDefault="00000000" w:rsidRPr="00000000" w14:paraId="0000000B">
      <w:pPr>
        <w:numPr>
          <w:ilvl w:val="0"/>
          <w:numId w:val="1"/>
        </w:numPr>
        <w:spacing w:after="0" w:before="0" w:line="276" w:lineRule="auto"/>
        <w:ind w:left="349" w:hanging="360"/>
        <w:rPr>
          <w:rFonts w:ascii="Lato" w:cs="Lato" w:eastAsia="Lato" w:hAnsi="Lato"/>
          <w:color w:val="000000"/>
          <w:sz w:val="20"/>
          <w:szCs w:val="20"/>
        </w:rPr>
      </w:pPr>
      <w:r w:rsidDel="00000000" w:rsidR="00000000" w:rsidRPr="00000000">
        <w:rPr>
          <w:sz w:val="20"/>
          <w:szCs w:val="20"/>
          <w:rtl w:val="0"/>
        </w:rPr>
        <w:t xml:space="preserve">Ut enim ad minim veniam, quis nostrud exercitation ullamco laboris nisi ut aliquip ex ea commodo consequat. </w:t>
      </w:r>
    </w:p>
    <w:p w:rsidR="00000000" w:rsidDel="00000000" w:rsidP="00000000" w:rsidRDefault="00000000" w:rsidRPr="00000000" w14:paraId="0000000C">
      <w:pPr>
        <w:numPr>
          <w:ilvl w:val="0"/>
          <w:numId w:val="1"/>
        </w:numPr>
        <w:spacing w:after="0" w:before="0" w:line="276" w:lineRule="auto"/>
        <w:ind w:left="349" w:hanging="360"/>
        <w:rPr>
          <w:rFonts w:ascii="Lato" w:cs="Lato" w:eastAsia="Lato" w:hAnsi="Lato"/>
          <w:color w:val="000000"/>
          <w:sz w:val="20"/>
          <w:szCs w:val="20"/>
        </w:rPr>
      </w:pPr>
      <w:r w:rsidDel="00000000" w:rsidR="00000000" w:rsidRPr="00000000">
        <w:rPr>
          <w:sz w:val="20"/>
          <w:szCs w:val="20"/>
          <w:rtl w:val="0"/>
        </w:rPr>
        <w:t xml:space="preserve">Duis aute irure dolor in reprehenderit in voluptate velit esse cillum dolore eu fugiat nulla pariatur. </w:t>
      </w:r>
    </w:p>
    <w:p w:rsidR="00000000" w:rsidDel="00000000" w:rsidP="00000000" w:rsidRDefault="00000000" w:rsidRPr="00000000" w14:paraId="0000000D">
      <w:pPr>
        <w:numPr>
          <w:ilvl w:val="0"/>
          <w:numId w:val="1"/>
        </w:numPr>
        <w:spacing w:after="0" w:before="0" w:line="276" w:lineRule="auto"/>
        <w:ind w:left="349" w:hanging="360"/>
        <w:rPr>
          <w:rFonts w:ascii="Lato" w:cs="Lato" w:eastAsia="Lato" w:hAnsi="Lato"/>
          <w:color w:val="000000"/>
          <w:sz w:val="20"/>
          <w:szCs w:val="20"/>
        </w:rPr>
      </w:pPr>
      <w:r w:rsidDel="00000000" w:rsidR="00000000" w:rsidRPr="00000000">
        <w:rPr>
          <w:sz w:val="20"/>
          <w:szCs w:val="20"/>
          <w:rtl w:val="0"/>
        </w:rPr>
        <w:t xml:space="preserve">Excepteur sint occaecat cupidatat non proident, sunt in culpa qui officia deserunt mollit anim id est laborum. </w:t>
      </w:r>
    </w:p>
    <w:p w:rsidR="00000000" w:rsidDel="00000000" w:rsidP="00000000" w:rsidRDefault="00000000" w:rsidRPr="00000000" w14:paraId="0000000E">
      <w:pPr>
        <w:rPr>
          <w:sz w:val="20"/>
          <w:szCs w:val="20"/>
        </w:rPr>
      </w:pPr>
      <w:r w:rsidDel="00000000" w:rsidR="00000000" w:rsidRPr="00000000">
        <w:rPr>
          <w:sz w:val="20"/>
          <w:szCs w:val="20"/>
          <w:rtl w:val="0"/>
        </w:rPr>
        <w:t xml:space="preserve">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 </w:t>
      </w:r>
    </w:p>
    <w:p w:rsidR="00000000" w:rsidDel="00000000" w:rsidP="00000000" w:rsidRDefault="00000000" w:rsidRPr="00000000" w14:paraId="0000000F">
      <w:pPr>
        <w:pStyle w:val="Subtitle"/>
        <w:pBdr>
          <w:bottom w:color="ff0000" w:space="2" w:sz="12" w:val="single"/>
        </w:pBdr>
        <w:rPr/>
      </w:pPr>
      <w:bookmarkStart w:colFirst="0" w:colLast="0" w:name="_fzkqpvrx5kaw" w:id="2"/>
      <w:bookmarkEnd w:id="2"/>
      <w:r w:rsidDel="00000000" w:rsidR="00000000" w:rsidRPr="00000000">
        <w:rPr>
          <w:rtl w:val="0"/>
        </w:rPr>
        <w:t xml:space="preserve">SUBTÍTULOS</w:t>
      </w:r>
    </w:p>
    <w:p w:rsidR="00000000" w:rsidDel="00000000" w:rsidP="00000000" w:rsidRDefault="00000000" w:rsidRPr="00000000" w14:paraId="00000010">
      <w:pPr>
        <w:rPr>
          <w:sz w:val="20"/>
          <w:szCs w:val="20"/>
        </w:rPr>
      </w:pPr>
      <w:r w:rsidDel="00000000" w:rsidR="00000000" w:rsidRPr="00000000">
        <w:rPr>
          <w:sz w:val="20"/>
          <w:szCs w:val="20"/>
          <w:rtl w:val="0"/>
        </w:rPr>
        <w:t xml:space="preserve">Ontheotherhand, wedenouncewithrighteousindignation and dislikemenwho are so beguiled and demoralizedbythecharms of pleasure of themoment, so blin dedb ydesire, thatthey cannotforeseethepain and troublethat are boundtoensue; and equalblamebe longstothose and whennothingpreventsourbeingableto do whatw elikebest, everypleasureisto be welcomed and everypainavoided. But in certain circumstances and owingtotheclaims of dutyortheobligations of busin essitw illfre quentlyoccurtha tpleasureshaveto be repudiated and annoya ncesaccepted. Thewise </w:t>
      </w:r>
    </w:p>
    <w:p w:rsidR="00000000" w:rsidDel="00000000" w:rsidP="00000000" w:rsidRDefault="00000000" w:rsidRPr="00000000" w14:paraId="00000011">
      <w:pPr>
        <w:spacing w:after="0" w:before="8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2">
      <w:pPr>
        <w:pBdr>
          <w:bottom w:color="c00000" w:space="1" w:sz="4" w:val="dotted"/>
        </w:pBdr>
        <w:spacing w:after="0" w:before="80"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sz w:val="16"/>
          <w:szCs w:val="16"/>
        </w:rPr>
        <w:drawing>
          <wp:inline distB="0" distT="0" distL="114300" distR="114300">
            <wp:extent cx="4679950" cy="289306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679950" cy="289306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pBdr>
          <w:bottom w:color="c00000" w:space="1" w:sz="4" w:val="dotted"/>
        </w:pBdr>
        <w:spacing w:after="0" w:before="80" w:line="240" w:lineRule="auto"/>
        <w:rPr>
          <w:rFonts w:ascii="Libre Franklin" w:cs="Libre Franklin" w:eastAsia="Libre Franklin" w:hAnsi="Libre Franklin"/>
          <w:i w:val="1"/>
          <w:sz w:val="20"/>
          <w:szCs w:val="20"/>
        </w:rPr>
      </w:pPr>
      <w:r w:rsidDel="00000000" w:rsidR="00000000" w:rsidRPr="00000000">
        <w:rPr>
          <w:sz w:val="20"/>
          <w:szCs w:val="20"/>
          <w:rtl w:val="0"/>
        </w:rPr>
        <w:t xml:space="preserve">Pie de foto: </w:t>
      </w:r>
      <w:r w:rsidDel="00000000" w:rsidR="00000000" w:rsidRPr="00000000">
        <w:rPr>
          <w:i w:val="1"/>
          <w:sz w:val="20"/>
          <w:szCs w:val="20"/>
          <w:rtl w:val="0"/>
        </w:rPr>
        <w:t xml:space="preserve">En lo posible que las imágenes ocupen el ancho en la caja de texto. </w:t>
      </w: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b w:val="1"/>
          <w:sz w:val="20"/>
          <w:szCs w:val="20"/>
          <w:rtl w:val="0"/>
        </w:rPr>
        <w:t xml:space="preserve">Dejar un espacio entre el pie de foto y el texto/subtítulo que viene a continuación  …..</w:t>
      </w:r>
      <w:r w:rsidDel="00000000" w:rsidR="00000000" w:rsidRPr="00000000">
        <w:rPr>
          <w:sz w:val="20"/>
          <w:szCs w:val="20"/>
          <w:rtl w:val="0"/>
        </w:rPr>
        <w:t xml:space="preserve">whofail in theirdutythroughweakness of will, whichisthesame as sayingthroughshrinkingfromtoil and pain. These cases are perfectly simple and easytodistinguish. In a free hour, whenourpower of choiceisuntrammelled</w:t>
      </w:r>
    </w:p>
    <w:p w:rsidR="00000000" w:rsidDel="00000000" w:rsidP="00000000" w:rsidRDefault="00000000" w:rsidRPr="00000000" w14:paraId="00000015">
      <w:pPr>
        <w:spacing w:after="0" w:before="80" w:line="240" w:lineRule="auto"/>
        <w:rPr>
          <w:rFonts w:ascii="Libre Franklin" w:cs="Libre Franklin" w:eastAsia="Libre Franklin" w:hAnsi="Libre Franklin"/>
          <w:sz w:val="16"/>
          <w:szCs w:val="16"/>
        </w:rPr>
      </w:pPr>
      <w:r w:rsidDel="00000000" w:rsidR="00000000" w:rsidRPr="00000000">
        <w:rPr>
          <w:rtl w:val="0"/>
        </w:rPr>
      </w:r>
    </w:p>
    <w:tbl>
      <w:tblPr>
        <w:tblStyle w:val="Table1"/>
        <w:tblW w:w="7510.999999999999"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0" w:val="nil"/>
        </w:tblBorders>
        <w:tblLayout w:type="fixed"/>
        <w:tblLook w:val="0000"/>
      </w:tblPr>
      <w:tblGrid>
        <w:gridCol w:w="1877"/>
        <w:gridCol w:w="1878"/>
        <w:gridCol w:w="1878"/>
        <w:gridCol w:w="1878"/>
        <w:tblGridChange w:id="0">
          <w:tblGrid>
            <w:gridCol w:w="1877"/>
            <w:gridCol w:w="1878"/>
            <w:gridCol w:w="1878"/>
            <w:gridCol w:w="1878"/>
          </w:tblGrid>
        </w:tblGridChange>
      </w:tblGrid>
      <w:tr>
        <w:trPr>
          <w:trHeight w:val="352" w:hRule="atLeast"/>
        </w:trPr>
        <w:tc>
          <w:tcPr>
            <w:tcBorders>
              <w:left w:color="000000" w:space="0" w:sz="0" w:val="nil"/>
              <w:bottom w:color="000000" w:space="0" w:sz="12" w:val="single"/>
            </w:tcBorders>
            <w:vAlign w:val="center"/>
          </w:tcPr>
          <w:p w:rsidR="00000000" w:rsidDel="00000000" w:rsidP="00000000" w:rsidRDefault="00000000" w:rsidRPr="00000000" w14:paraId="00000016">
            <w:pPr>
              <w:spacing w:after="0" w:before="0" w:line="240" w:lineRule="auto"/>
              <w:jc w:val="both"/>
              <w:rPr/>
            </w:pPr>
            <w:r w:rsidDel="00000000" w:rsidR="00000000" w:rsidRPr="00000000">
              <w:rPr>
                <w:b w:val="1"/>
                <w:rtl w:val="0"/>
              </w:rPr>
              <w:t xml:space="preserve">Título 1</w:t>
            </w: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017">
            <w:pPr>
              <w:spacing w:after="0" w:before="0" w:line="240" w:lineRule="auto"/>
              <w:jc w:val="both"/>
              <w:rPr/>
            </w:pPr>
            <w:r w:rsidDel="00000000" w:rsidR="00000000" w:rsidRPr="00000000">
              <w:rPr>
                <w:b w:val="1"/>
                <w:rtl w:val="0"/>
              </w:rPr>
              <w:t xml:space="preserve">Título 2</w:t>
            </w: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018">
            <w:pPr>
              <w:spacing w:after="0" w:before="0" w:line="240" w:lineRule="auto"/>
              <w:jc w:val="both"/>
              <w:rPr/>
            </w:pPr>
            <w:r w:rsidDel="00000000" w:rsidR="00000000" w:rsidRPr="00000000">
              <w:rPr>
                <w:b w:val="1"/>
                <w:rtl w:val="0"/>
              </w:rPr>
              <w:t xml:space="preserve">Título 3</w:t>
            </w:r>
            <w:r w:rsidDel="00000000" w:rsidR="00000000" w:rsidRPr="00000000">
              <w:rPr>
                <w:rtl w:val="0"/>
              </w:rPr>
            </w:r>
          </w:p>
        </w:tc>
        <w:tc>
          <w:tcPr>
            <w:tcBorders>
              <w:bottom w:color="000000" w:space="0" w:sz="12" w:val="single"/>
              <w:right w:color="000000" w:space="0" w:sz="0" w:val="nil"/>
            </w:tcBorders>
            <w:vAlign w:val="center"/>
          </w:tcPr>
          <w:p w:rsidR="00000000" w:rsidDel="00000000" w:rsidP="00000000" w:rsidRDefault="00000000" w:rsidRPr="00000000" w14:paraId="00000019">
            <w:pPr>
              <w:spacing w:after="0" w:before="0" w:line="240" w:lineRule="auto"/>
              <w:jc w:val="both"/>
              <w:rPr/>
            </w:pPr>
            <w:r w:rsidDel="00000000" w:rsidR="00000000" w:rsidRPr="00000000">
              <w:rPr>
                <w:b w:val="1"/>
                <w:rtl w:val="0"/>
              </w:rPr>
              <w:t xml:space="preserve">Título 4</w:t>
            </w:r>
            <w:r w:rsidDel="00000000" w:rsidR="00000000" w:rsidRPr="00000000">
              <w:rPr>
                <w:rtl w:val="0"/>
              </w:rPr>
            </w:r>
          </w:p>
        </w:tc>
      </w:tr>
      <w:tr>
        <w:trPr>
          <w:trHeight w:val="567" w:hRule="atLeast"/>
        </w:trPr>
        <w:tc>
          <w:tcPr>
            <w:tcBorders>
              <w:left w:color="000000" w:space="0" w:sz="0" w:val="nil"/>
            </w:tcBorders>
            <w:vAlign w:val="center"/>
          </w:tcPr>
          <w:p w:rsidR="00000000" w:rsidDel="00000000" w:rsidP="00000000" w:rsidRDefault="00000000" w:rsidRPr="00000000" w14:paraId="0000001A">
            <w:pPr>
              <w:spacing w:after="0" w:before="0" w:line="240" w:lineRule="auto"/>
              <w:rPr/>
            </w:pPr>
            <w:r w:rsidDel="00000000" w:rsidR="00000000" w:rsidRPr="00000000">
              <w:rPr>
                <w:rtl w:val="0"/>
              </w:rPr>
              <w:t xml:space="preserve">Fila 1</w:t>
            </w:r>
          </w:p>
        </w:tc>
        <w:tc>
          <w:tcPr>
            <w:vAlign w:val="center"/>
          </w:tcPr>
          <w:p w:rsidR="00000000" w:rsidDel="00000000" w:rsidP="00000000" w:rsidRDefault="00000000" w:rsidRPr="00000000" w14:paraId="0000001B">
            <w:pPr>
              <w:spacing w:after="0" w:before="0" w:line="240" w:lineRule="auto"/>
              <w:rPr/>
            </w:pPr>
            <w:r w:rsidDel="00000000" w:rsidR="00000000" w:rsidRPr="00000000">
              <w:rPr>
                <w:rtl w:val="0"/>
              </w:rPr>
              <w:t xml:space="preserve">These cases are perfectly simple</w:t>
            </w:r>
          </w:p>
        </w:tc>
        <w:tc>
          <w:tcPr>
            <w:vAlign w:val="center"/>
          </w:tcPr>
          <w:p w:rsidR="00000000" w:rsidDel="00000000" w:rsidP="00000000" w:rsidRDefault="00000000" w:rsidRPr="00000000" w14:paraId="0000001C">
            <w:pPr>
              <w:spacing w:after="0" w:before="0" w:line="240" w:lineRule="auto"/>
              <w:rPr/>
            </w:pPr>
            <w:r w:rsidDel="00000000" w:rsidR="00000000" w:rsidRPr="00000000">
              <w:rPr>
                <w:rtl w:val="0"/>
              </w:rPr>
            </w:r>
          </w:p>
        </w:tc>
        <w:tc>
          <w:tcPr>
            <w:tcBorders>
              <w:right w:color="000000" w:space="0" w:sz="0" w:val="nil"/>
            </w:tcBorders>
            <w:vAlign w:val="center"/>
          </w:tcPr>
          <w:p w:rsidR="00000000" w:rsidDel="00000000" w:rsidP="00000000" w:rsidRDefault="00000000" w:rsidRPr="00000000" w14:paraId="0000001D">
            <w:pPr>
              <w:spacing w:after="0" w:before="0" w:line="240" w:lineRule="auto"/>
              <w:rPr/>
            </w:pPr>
            <w:r w:rsidDel="00000000" w:rsidR="00000000" w:rsidRPr="00000000">
              <w:rPr>
                <w:rtl w:val="0"/>
              </w:rPr>
            </w:r>
          </w:p>
        </w:tc>
      </w:tr>
      <w:tr>
        <w:trPr>
          <w:trHeight w:val="567" w:hRule="atLeast"/>
        </w:trPr>
        <w:tc>
          <w:tcPr>
            <w:tcBorders>
              <w:left w:color="000000" w:space="0" w:sz="0" w:val="nil"/>
            </w:tcBorders>
            <w:vAlign w:val="center"/>
          </w:tcPr>
          <w:p w:rsidR="00000000" w:rsidDel="00000000" w:rsidP="00000000" w:rsidRDefault="00000000" w:rsidRPr="00000000" w14:paraId="0000001E">
            <w:pPr>
              <w:spacing w:after="0" w:before="0" w:line="240" w:lineRule="auto"/>
              <w:rPr/>
            </w:pPr>
            <w:r w:rsidDel="00000000" w:rsidR="00000000" w:rsidRPr="00000000">
              <w:rPr>
                <w:rtl w:val="0"/>
              </w:rPr>
              <w:t xml:space="preserve">Fila 2</w:t>
            </w:r>
          </w:p>
        </w:tc>
        <w:tc>
          <w:tcPr>
            <w:vAlign w:val="center"/>
          </w:tcPr>
          <w:p w:rsidR="00000000" w:rsidDel="00000000" w:rsidP="00000000" w:rsidRDefault="00000000" w:rsidRPr="00000000" w14:paraId="0000001F">
            <w:pPr>
              <w:spacing w:after="0" w:before="0" w:line="240" w:lineRule="auto"/>
              <w:rPr/>
            </w:pPr>
            <w:r w:rsidDel="00000000" w:rsidR="00000000" w:rsidRPr="00000000">
              <w:rPr>
                <w:rtl w:val="0"/>
              </w:rPr>
            </w:r>
          </w:p>
        </w:tc>
        <w:tc>
          <w:tcPr>
            <w:vAlign w:val="center"/>
          </w:tcPr>
          <w:p w:rsidR="00000000" w:rsidDel="00000000" w:rsidP="00000000" w:rsidRDefault="00000000" w:rsidRPr="00000000" w14:paraId="00000020">
            <w:pPr>
              <w:spacing w:after="0" w:before="0" w:line="240" w:lineRule="auto"/>
              <w:rPr/>
            </w:pPr>
            <w:r w:rsidDel="00000000" w:rsidR="00000000" w:rsidRPr="00000000">
              <w:rPr>
                <w:rtl w:val="0"/>
              </w:rPr>
              <w:t xml:space="preserve">These cases are perfectly simple</w:t>
            </w:r>
          </w:p>
        </w:tc>
        <w:tc>
          <w:tcPr>
            <w:tcBorders>
              <w:right w:color="000000" w:space="0" w:sz="0" w:val="nil"/>
            </w:tcBorders>
            <w:vAlign w:val="center"/>
          </w:tcPr>
          <w:p w:rsidR="00000000" w:rsidDel="00000000" w:rsidP="00000000" w:rsidRDefault="00000000" w:rsidRPr="00000000" w14:paraId="00000021">
            <w:pPr>
              <w:spacing w:after="0" w:before="0" w:line="240" w:lineRule="auto"/>
              <w:rPr/>
            </w:pPr>
            <w:r w:rsidDel="00000000" w:rsidR="00000000" w:rsidRPr="00000000">
              <w:rPr>
                <w:rtl w:val="0"/>
              </w:rPr>
            </w:r>
          </w:p>
        </w:tc>
      </w:tr>
      <w:tr>
        <w:trPr>
          <w:trHeight w:val="567" w:hRule="atLeast"/>
        </w:trPr>
        <w:tc>
          <w:tcPr>
            <w:tcBorders>
              <w:left w:color="000000" w:space="0" w:sz="0" w:val="nil"/>
            </w:tcBorders>
            <w:vAlign w:val="center"/>
          </w:tcPr>
          <w:p w:rsidR="00000000" w:rsidDel="00000000" w:rsidP="00000000" w:rsidRDefault="00000000" w:rsidRPr="00000000" w14:paraId="00000022">
            <w:pPr>
              <w:spacing w:after="0" w:before="0" w:line="240" w:lineRule="auto"/>
              <w:rPr/>
            </w:pPr>
            <w:r w:rsidDel="00000000" w:rsidR="00000000" w:rsidRPr="00000000">
              <w:rPr>
                <w:rtl w:val="0"/>
              </w:rPr>
              <w:t xml:space="preserve">Fila 3</w:t>
            </w:r>
          </w:p>
        </w:tc>
        <w:tc>
          <w:tcPr>
            <w:vAlign w:val="center"/>
          </w:tcPr>
          <w:p w:rsidR="00000000" w:rsidDel="00000000" w:rsidP="00000000" w:rsidRDefault="00000000" w:rsidRPr="00000000" w14:paraId="00000023">
            <w:pPr>
              <w:spacing w:after="0" w:before="0" w:line="240" w:lineRule="auto"/>
              <w:rPr/>
            </w:pPr>
            <w:r w:rsidDel="00000000" w:rsidR="00000000" w:rsidRPr="00000000">
              <w:rPr>
                <w:rtl w:val="0"/>
              </w:rPr>
            </w:r>
          </w:p>
        </w:tc>
        <w:tc>
          <w:tcPr>
            <w:vAlign w:val="center"/>
          </w:tcPr>
          <w:p w:rsidR="00000000" w:rsidDel="00000000" w:rsidP="00000000" w:rsidRDefault="00000000" w:rsidRPr="00000000" w14:paraId="00000024">
            <w:pPr>
              <w:spacing w:after="0" w:before="0" w:line="240" w:lineRule="auto"/>
              <w:rPr/>
            </w:pPr>
            <w:r w:rsidDel="00000000" w:rsidR="00000000" w:rsidRPr="00000000">
              <w:rPr>
                <w:rtl w:val="0"/>
              </w:rPr>
            </w:r>
          </w:p>
        </w:tc>
        <w:tc>
          <w:tcPr>
            <w:tcBorders>
              <w:right w:color="000000" w:space="0" w:sz="0" w:val="nil"/>
            </w:tcBorders>
            <w:vAlign w:val="center"/>
          </w:tcPr>
          <w:p w:rsidR="00000000" w:rsidDel="00000000" w:rsidP="00000000" w:rsidRDefault="00000000" w:rsidRPr="00000000" w14:paraId="00000025">
            <w:pPr>
              <w:spacing w:after="0" w:before="0" w:line="240" w:lineRule="auto"/>
              <w:rPr/>
            </w:pPr>
            <w:r w:rsidDel="00000000" w:rsidR="00000000" w:rsidRPr="00000000">
              <w:rPr>
                <w:rtl w:val="0"/>
              </w:rPr>
              <w:t xml:space="preserve">These cases are perfectly simple</w:t>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b w:val="1"/>
          <w:color w:val="666666"/>
        </w:rPr>
      </w:pPr>
      <w:r w:rsidDel="00000000" w:rsidR="00000000" w:rsidRPr="00000000">
        <w:rPr>
          <w:rtl w:val="0"/>
        </w:rPr>
      </w:r>
    </w:p>
    <w:sectPr>
      <w:headerReference r:id="rId7" w:type="default"/>
      <w:headerReference r:id="rId8" w:type="first"/>
      <w:footerReference r:id="rId9" w:type="default"/>
      <w:footerReference r:id="rId10" w:type="first"/>
      <w:pgSz w:h="16838" w:w="11906"/>
      <w:pgMar w:bottom="1985" w:top="1418" w:left="3261" w:right="1274" w:header="567" w:footer="3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 w:name="Lato">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Lato Black">
    <w:embedBold w:fontKey="{00000000-0000-0000-0000-000000000000}" r:id="rId10" w:subsetted="0"/>
    <w:embedBoldItalic w:fontKey="{00000000-0000-0000-0000-000000000000}" r:id="rId1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2520" w:right="0" w:firstLine="0"/>
      <w:jc w:val="right"/>
      <w:rPr>
        <w:rFonts w:ascii="Lato" w:cs="Lato" w:eastAsia="Lato" w:hAnsi="Lato"/>
        <w:b w:val="0"/>
        <w:i w:val="0"/>
        <w:smallCaps w:val="0"/>
        <w:strike w:val="0"/>
        <w:color w:val="000000"/>
        <w:sz w:val="14"/>
        <w:szCs w:val="14"/>
        <w:u w:val="none"/>
        <w:shd w:fill="auto" w:val="clear"/>
        <w:vertAlign w:val="baseline"/>
      </w:rPr>
    </w:pPr>
    <w:r w:rsidDel="00000000" w:rsidR="00000000" w:rsidRPr="00000000">
      <w:rPr>
        <w:rFonts w:ascii="Lato" w:cs="Lato" w:eastAsia="Lato" w:hAnsi="Lato"/>
        <w:b w:val="0"/>
        <w:i w:val="0"/>
        <w:smallCaps w:val="0"/>
        <w:strike w:val="0"/>
        <w:color w:val="000000"/>
        <w:sz w:val="16"/>
        <w:szCs w:val="16"/>
        <w:u w:val="none"/>
        <w:shd w:fill="auto" w:val="clear"/>
        <w:vertAlign w:val="baseline"/>
        <w:rtl w:val="0"/>
      </w:rPr>
      <w:t xml:space="preserve">FIQ-UNL | </w:t>
    </w:r>
    <w:r w:rsidDel="00000000" w:rsidR="00000000" w:rsidRPr="00000000">
      <w:rPr>
        <w:rFonts w:ascii="Lato" w:cs="Lato" w:eastAsia="Lato" w:hAnsi="Lato"/>
        <w:b w:val="1"/>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4578"/>
      </w:tabs>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Black" w:cs="Lato Black" w:eastAsia="Lato Black" w:hAnsi="Lato Black"/>
        <w:b w:val="1"/>
        <w:sz w:val="16"/>
        <w:szCs w:val="16"/>
      </w:rPr>
    </w:pPr>
    <w:r w:rsidDel="00000000" w:rsidR="00000000" w:rsidRPr="00000000">
      <w:rPr>
        <w:rFonts w:ascii="Lato Black" w:cs="Lato Black" w:eastAsia="Lato Black" w:hAnsi="Lato Black"/>
        <w:b w:val="1"/>
        <w:sz w:val="16"/>
        <w:szCs w:val="16"/>
        <w:rtl w:val="0"/>
      </w:rPr>
      <w:t xml:space="preserve">Nombre de la asignatura</w:t>
    </w:r>
    <w:r w:rsidDel="00000000" w:rsidR="00000000" w:rsidRPr="00000000">
      <w:drawing>
        <wp:anchor allowOverlap="1" behindDoc="0" distB="0" distT="0" distL="114300" distR="114300" hidden="0" layoutInCell="1" locked="0" relativeHeight="0" simplePos="0">
          <wp:simplePos x="0" y="0"/>
          <wp:positionH relativeFrom="column">
            <wp:posOffset>-1844039</wp:posOffset>
          </wp:positionH>
          <wp:positionV relativeFrom="paragraph">
            <wp:posOffset>149860</wp:posOffset>
          </wp:positionV>
          <wp:extent cx="1371600" cy="8529955"/>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71600" cy="8529955"/>
                  </a:xfrm>
                  <a:prstGeom prst="rect"/>
                  <a:ln/>
                </pic:spPr>
              </pic:pic>
            </a:graphicData>
          </a:graphic>
        </wp:anchor>
      </w:drawing>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0"/>
        <w:i w:val="0"/>
        <w:smallCaps w:val="0"/>
        <w:strike w:val="0"/>
        <w:color w:val="000000"/>
        <w:sz w:val="16"/>
        <w:szCs w:val="16"/>
        <w:u w:val="none"/>
        <w:shd w:fill="auto" w:val="clear"/>
        <w:vertAlign w:val="baseline"/>
      </w:rPr>
    </w:pPr>
    <w:r w:rsidDel="00000000" w:rsidR="00000000" w:rsidRPr="00000000">
      <w:rPr>
        <w:rFonts w:ascii="Lato Black" w:cs="Lato Black" w:eastAsia="Lato Black" w:hAnsi="Lato Black"/>
        <w:b w:val="1"/>
        <w:sz w:val="16"/>
        <w:szCs w:val="16"/>
        <w:rtl w:val="0"/>
      </w:rPr>
      <w:t xml:space="preserve">Nombre de la unidad temática si es necesario</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843"/>
        <w:tab w:val="left" w:pos="3402"/>
        <w:tab w:val="left" w:pos="4111"/>
      </w:tabs>
      <w:spacing w:after="0" w:before="80" w:line="240" w:lineRule="auto"/>
      <w:ind w:left="2127" w:right="0" w:firstLine="0"/>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-1784984</wp:posOffset>
          </wp:positionH>
          <wp:positionV relativeFrom="paragraph">
            <wp:posOffset>549275</wp:posOffset>
          </wp:positionV>
          <wp:extent cx="1371600" cy="852995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71600" cy="85299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9" w:hanging="360"/>
      </w:pPr>
      <w:rPr>
        <w:rFonts w:ascii="Noto Sans Symbols" w:cs="Noto Sans Symbols" w:eastAsia="Noto Sans Symbols" w:hAnsi="Noto Sans Symbols"/>
        <w:color w:val="c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18"/>
        <w:szCs w:val="18"/>
        <w:lang w:val="es-ES"/>
      </w:rPr>
    </w:rPrDefault>
    <w:pPrDefault>
      <w:pPr>
        <w:spacing w:after="10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bottom w:color="ff0000" w:space="2" w:sz="18" w:val="single"/>
      </w:pBdr>
      <w:spacing w:line="240" w:lineRule="auto"/>
    </w:pPr>
    <w:rPr>
      <w:b w:val="1"/>
      <w:color w:val="ff0000"/>
      <w:sz w:val="22"/>
      <w:szCs w:val="22"/>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11" Type="http://schemas.openxmlformats.org/officeDocument/2006/relationships/font" Target="fonts/LatoBlack-boldItalic.ttf"/><Relationship Id="rId10" Type="http://schemas.openxmlformats.org/officeDocument/2006/relationships/font" Target="fonts/LatoBlack-bold.ttf"/><Relationship Id="rId9" Type="http://schemas.openxmlformats.org/officeDocument/2006/relationships/font" Target="fonts/Lato-boldItalic.ttf"/><Relationship Id="rId5" Type="http://schemas.openxmlformats.org/officeDocument/2006/relationships/font" Target="fonts/FranklinGothic-bold.ttf"/><Relationship Id="rId6" Type="http://schemas.openxmlformats.org/officeDocument/2006/relationships/font" Target="fonts/Lato-regular.ttf"/><Relationship Id="rId7" Type="http://schemas.openxmlformats.org/officeDocument/2006/relationships/font" Target="fonts/Lato-bold.ttf"/><Relationship Id="rId8" Type="http://schemas.openxmlformats.org/officeDocument/2006/relationships/font" Target="fonts/Lato-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